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CAB" w:rsidRDefault="00186CAB" w:rsidP="00D02C1D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«ЗИМУЮЩИЕ ПТИЦЫ»</w:t>
      </w:r>
    </w:p>
    <w:p w:rsidR="002415FA" w:rsidRDefault="004C2E5D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4C2E5D">
        <w:rPr>
          <w:sz w:val="28"/>
          <w:szCs w:val="28"/>
        </w:rPr>
        <w:t>Рассмотреть вместе с ребёнком картинки. Познакомить его с названиями птиц (воробей, синица, сорока, дятел, ворона, голубь). Закрепить в словаре обобщающее понятие «зимующие птицы».</w:t>
      </w:r>
    </w:p>
    <w:p w:rsidR="004C2E5D" w:rsidRDefault="004C2E5D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Объяснить ребёнку, почему эти </w:t>
      </w:r>
      <w:r w:rsidR="00DA1C2D">
        <w:rPr>
          <w:sz w:val="28"/>
          <w:szCs w:val="28"/>
        </w:rPr>
        <w:t>птицы</w:t>
      </w:r>
      <w:r>
        <w:rPr>
          <w:sz w:val="28"/>
          <w:szCs w:val="28"/>
        </w:rPr>
        <w:t xml:space="preserve"> остаются зимовать. Рассказать ему о том, чем питаются зимующие птицы и как взрослые</w:t>
      </w:r>
      <w:r w:rsidR="00AE762D">
        <w:rPr>
          <w:sz w:val="28"/>
          <w:szCs w:val="28"/>
        </w:rPr>
        <w:t>,</w:t>
      </w:r>
      <w:r>
        <w:rPr>
          <w:sz w:val="28"/>
          <w:szCs w:val="28"/>
        </w:rPr>
        <w:t xml:space="preserve"> и дети помогают птицам пережить холодную зиму.</w:t>
      </w:r>
    </w:p>
    <w:p w:rsidR="004C2E5D" w:rsidRDefault="004C2E5D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Показать части тела птиц (туловище, голову, хвост, клюв, крылья и т.д.). Запомнить их названия.</w:t>
      </w:r>
    </w:p>
    <w:p w:rsidR="004C2E5D" w:rsidRDefault="004C2E5D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Поиграть в </w:t>
      </w:r>
      <w:r w:rsidRPr="004C2E5D">
        <w:rPr>
          <w:b/>
          <w:sz w:val="28"/>
          <w:szCs w:val="28"/>
        </w:rPr>
        <w:t>игру «Скажи одним словом».</w:t>
      </w:r>
      <w:r>
        <w:rPr>
          <w:sz w:val="28"/>
          <w:szCs w:val="28"/>
        </w:rPr>
        <w:t xml:space="preserve"> Закончи предложения.</w:t>
      </w:r>
    </w:p>
    <w:p w:rsidR="004C2E5D" w:rsidRDefault="004C2E5D" w:rsidP="004C2E5D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У сороки белые бока, поэтому её называют </w:t>
      </w:r>
      <w:r w:rsidRPr="004C2E5D">
        <w:rPr>
          <w:sz w:val="28"/>
          <w:szCs w:val="28"/>
          <w:u w:val="single"/>
        </w:rPr>
        <w:t>белобокая</w:t>
      </w:r>
      <w:r>
        <w:rPr>
          <w:sz w:val="28"/>
          <w:szCs w:val="28"/>
        </w:rPr>
        <w:t>.</w:t>
      </w:r>
    </w:p>
    <w:p w:rsidR="004C2E5D" w:rsidRDefault="004C2E5D" w:rsidP="004C2E5D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сороки длинный хвост, поэтому её называют … (длиннохвостая).</w:t>
      </w:r>
    </w:p>
    <w:p w:rsidR="004C2E5D" w:rsidRDefault="004C2E5D" w:rsidP="004C2E5D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синицы грудка жёлтая, поэтому её называют …</w:t>
      </w:r>
      <w:r w:rsidR="00815556">
        <w:rPr>
          <w:sz w:val="28"/>
          <w:szCs w:val="28"/>
        </w:rPr>
        <w:t xml:space="preserve"> </w:t>
      </w:r>
      <w:r>
        <w:rPr>
          <w:sz w:val="28"/>
          <w:szCs w:val="28"/>
        </w:rPr>
        <w:t>(желтогрудая).</w:t>
      </w:r>
    </w:p>
    <w:p w:rsidR="004C2E5D" w:rsidRDefault="00815556" w:rsidP="004C2E5D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вороны чёрные крылья, поэтому её называют … (чернокрылая).</w:t>
      </w:r>
    </w:p>
    <w:p w:rsidR="00815556" w:rsidRDefault="00815556" w:rsidP="004C2E5D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дятла длинный клюв, поэтому его называют … (длинноклювый).</w:t>
      </w:r>
    </w:p>
    <w:p w:rsidR="004C2E5D" w:rsidRDefault="001773A7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Ответить на вопрос «Кто как голос подаёт?».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Голубь </w:t>
      </w:r>
      <w:r w:rsidRPr="001773A7">
        <w:rPr>
          <w:sz w:val="28"/>
          <w:szCs w:val="28"/>
          <w:u w:val="single"/>
        </w:rPr>
        <w:t>воркует</w:t>
      </w:r>
      <w:r>
        <w:rPr>
          <w:sz w:val="28"/>
          <w:szCs w:val="28"/>
        </w:rPr>
        <w:t>.                              Сорока … (стрекочет)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Ворона … (каркает)                        Воробей … (чирикает)</w:t>
      </w:r>
    </w:p>
    <w:p w:rsidR="001773A7" w:rsidRDefault="001773A7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Поиграть в </w:t>
      </w:r>
      <w:r w:rsidRPr="001773A7">
        <w:rPr>
          <w:b/>
          <w:sz w:val="28"/>
          <w:szCs w:val="28"/>
        </w:rPr>
        <w:t>игру «Скажи наоборот»</w:t>
      </w:r>
      <w:r>
        <w:rPr>
          <w:sz w:val="28"/>
          <w:szCs w:val="28"/>
        </w:rPr>
        <w:t>. Закончить предложения: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Воробей маленький, а ворона …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синички хвост короткий, а у сороки ….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Голубь тяжёлый, а воробей …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синички клюв тонкий, а у вороны ….</w:t>
      </w:r>
    </w:p>
    <w:p w:rsidR="001773A7" w:rsidRDefault="001773A7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Поиграть в игру «Чьи перья?».</w:t>
      </w:r>
    </w:p>
    <w:p w:rsidR="001773A7" w:rsidRDefault="00D02C1D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pict>
          <v:rect id="_x0000_s1026" style="position:absolute;left:0;text-align:left;margin-left:311.25pt;margin-top:16.05pt;width:231.5pt;height:175.9pt;z-index:251658240">
            <v:textbox>
              <w:txbxContent>
                <w:p w:rsidR="007B2021" w:rsidRDefault="007B2021">
                  <w:r>
                    <w:rPr>
                      <w:noProof/>
                    </w:rPr>
                    <w:drawing>
                      <wp:inline distT="0" distB="0" distL="0" distR="0">
                        <wp:extent cx="2886195" cy="2106592"/>
                        <wp:effectExtent l="19050" t="0" r="940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558" cy="2106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73A7">
        <w:rPr>
          <w:sz w:val="28"/>
          <w:szCs w:val="28"/>
        </w:rPr>
        <w:t xml:space="preserve">Перья вороны (чьи?) – </w:t>
      </w:r>
      <w:r w:rsidR="001773A7" w:rsidRPr="001773A7">
        <w:rPr>
          <w:sz w:val="28"/>
          <w:szCs w:val="28"/>
          <w:u w:val="single"/>
        </w:rPr>
        <w:t>вороньи</w:t>
      </w:r>
      <w:r w:rsidR="001773A7">
        <w:rPr>
          <w:sz w:val="28"/>
          <w:szCs w:val="28"/>
        </w:rPr>
        <w:t>.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Перья воробья (чьи?)-…</w:t>
      </w:r>
    </w:p>
    <w:p w:rsidR="001773A7" w:rsidRDefault="001773A7" w:rsidP="001773A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Перья голубя (чьи?)-…</w:t>
      </w:r>
    </w:p>
    <w:p w:rsidR="001773A7" w:rsidRDefault="001773A7" w:rsidP="004C2E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Нарисовать зимующих птиц, назвать их, </w:t>
      </w:r>
    </w:p>
    <w:p w:rsidR="001773A7" w:rsidRDefault="001773A7" w:rsidP="001773A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Раскрасить, повторить обобщающее понятие </w:t>
      </w:r>
    </w:p>
    <w:p w:rsidR="001773A7" w:rsidRDefault="00AE762D" w:rsidP="001773A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«зимующие </w:t>
      </w:r>
      <w:r w:rsidR="001773A7">
        <w:rPr>
          <w:sz w:val="28"/>
          <w:szCs w:val="28"/>
        </w:rPr>
        <w:t xml:space="preserve"> птицы».</w:t>
      </w:r>
    </w:p>
    <w:p w:rsidR="001773A7" w:rsidRPr="004C2E5D" w:rsidRDefault="001773A7" w:rsidP="001773A7">
      <w:pPr>
        <w:pStyle w:val="a3"/>
        <w:rPr>
          <w:sz w:val="28"/>
          <w:szCs w:val="28"/>
        </w:rPr>
      </w:pPr>
    </w:p>
    <w:sectPr w:rsidR="001773A7" w:rsidRPr="004C2E5D" w:rsidSect="004C2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55CED"/>
    <w:multiLevelType w:val="hybridMultilevel"/>
    <w:tmpl w:val="7BDAD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86CAB"/>
    <w:rsid w:val="000E6456"/>
    <w:rsid w:val="001773A7"/>
    <w:rsid w:val="00186CAB"/>
    <w:rsid w:val="001C29BD"/>
    <w:rsid w:val="002415FA"/>
    <w:rsid w:val="004C2E5D"/>
    <w:rsid w:val="00620EA3"/>
    <w:rsid w:val="007B2021"/>
    <w:rsid w:val="00815556"/>
    <w:rsid w:val="00A05EDA"/>
    <w:rsid w:val="00A45A14"/>
    <w:rsid w:val="00AE762D"/>
    <w:rsid w:val="00BF7EFB"/>
    <w:rsid w:val="00D02C1D"/>
    <w:rsid w:val="00DA1C2D"/>
    <w:rsid w:val="00EE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A55FD9"/>
  <w15:docId w15:val="{A24993A5-19E3-492D-8E0F-39454799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E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12</cp:revision>
  <dcterms:created xsi:type="dcterms:W3CDTF">2010-10-20T03:36:00Z</dcterms:created>
  <dcterms:modified xsi:type="dcterms:W3CDTF">2025-01-27T05:00:00Z</dcterms:modified>
</cp:coreProperties>
</file>